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3"/>
        <w:gridCol w:w="181"/>
        <w:gridCol w:w="1134"/>
        <w:gridCol w:w="2200"/>
        <w:gridCol w:w="351"/>
        <w:gridCol w:w="567"/>
        <w:gridCol w:w="352"/>
        <w:gridCol w:w="2199"/>
        <w:gridCol w:w="1134"/>
        <w:gridCol w:w="182"/>
        <w:gridCol w:w="158"/>
        <w:gridCol w:w="795"/>
      </w:tblGrid>
      <w:tr w:rsidR="00032F3E">
        <w:trPr>
          <w:trHeight w:val="600"/>
        </w:trPr>
        <w:tc>
          <w:tcPr>
            <w:tcW w:w="5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01-00099</w:t>
            </w:r>
          </w:p>
        </w:tc>
      </w:tr>
      <w:tr w:rsidR="00032F3E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Утверждаю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450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w:br/>
              <w:t> 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noProof/>
                <w:sz w:val="6"/>
                <w:szCs w:val="6"/>
              </w:rPr>
              <w:br/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450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&lt;&lt;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&gt;&gt;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______________ 2017г.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8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9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ОАО "Славнефть-ЯНОС"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8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9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"Комплекс сооружений и резервуаров сырой нефти"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55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9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ЛОКАЛЬНАЯ СМЕТА № 01:00099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6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9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F3E" w:rsidRDefault="002E0B63" w:rsidP="002E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Диагностика </w:t>
            </w:r>
            <w:r w:rsidR="005615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технического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состояния</w:t>
            </w:r>
            <w:r w:rsidR="005615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установки электрохимзащиты подводящего нефтепровода ЛПДС "Ярославль" - ОАО "Славнефть-ЯНОС" участка "Комплекс сооружений и резервуаров сырой нефти"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45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Основание:</w:t>
            </w:r>
          </w:p>
        </w:tc>
        <w:tc>
          <w:tcPr>
            <w:tcW w:w="79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Техническое задание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28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Строительный объем: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Сметная стоимость без НДС: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126.57 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тыс.руб</w:t>
            </w:r>
          </w:p>
        </w:tc>
      </w:tr>
      <w:tr w:rsidR="00032F3E">
        <w:trPr>
          <w:trHeight w:val="28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Стоим.един.стр.объема: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 руб/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Норм.трудоемкость: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369.96 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</w:tr>
      <w:tr w:rsidR="00032F3E">
        <w:trPr>
          <w:trHeight w:val="28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Сметная зарплата: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66.31 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тыс.руб</w:t>
            </w:r>
          </w:p>
        </w:tc>
      </w:tr>
      <w:tr w:rsidR="00032F3E">
        <w:trPr>
          <w:trHeight w:val="28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Составлена в ценах на: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01.09.2017г.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Стоимость оборудования: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0 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тыс.руб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0"/>
          <w:szCs w:val="10"/>
        </w:rPr>
      </w:pPr>
    </w:p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"/>
        <w:gridCol w:w="830"/>
        <w:gridCol w:w="2900"/>
        <w:gridCol w:w="670"/>
        <w:gridCol w:w="777"/>
        <w:gridCol w:w="777"/>
        <w:gridCol w:w="777"/>
        <w:gridCol w:w="777"/>
        <w:gridCol w:w="777"/>
        <w:gridCol w:w="777"/>
        <w:gridCol w:w="777"/>
      </w:tblGrid>
      <w:tr w:rsidR="001553E1" w:rsidTr="001553E1">
        <w:trPr>
          <w:trHeight w:val="280"/>
          <w:tblHeader/>
        </w:trPr>
        <w:tc>
          <w:tcPr>
            <w:tcW w:w="3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N п.п.</w:t>
            </w:r>
          </w:p>
        </w:tc>
        <w:tc>
          <w:tcPr>
            <w:tcW w:w="8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Шифр, но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ме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ра нор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мат, ко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ды ре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сур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сов</w:t>
            </w: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Наименова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ние ра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бот и за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трат, ха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рак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те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рис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ти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ка обо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ру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до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ва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ния и его мас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са, рас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ход ре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сур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сов на еди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цу из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ме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ния, Един. из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ме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ре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ния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чес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т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во</w:t>
            </w:r>
          </w:p>
        </w:tc>
        <w:tc>
          <w:tcPr>
            <w:tcW w:w="15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Стоимость единицы</w:t>
            </w:r>
          </w:p>
        </w:tc>
        <w:tc>
          <w:tcPr>
            <w:tcW w:w="233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Общая стоимость</w:t>
            </w:r>
          </w:p>
        </w:tc>
        <w:tc>
          <w:tcPr>
            <w:tcW w:w="15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Затраты труда рабочих</w:t>
            </w:r>
          </w:p>
        </w:tc>
      </w:tr>
      <w:tr w:rsidR="00032F3E"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Всего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Экспл. машин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Всего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Основ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ная зар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пла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та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C4C4C4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Экспл. машин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Основ. на един.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single" w:sz="8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Всего основ.</w:t>
            </w:r>
          </w:p>
        </w:tc>
      </w:tr>
      <w:tr w:rsidR="00032F3E"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C4C4C4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 т.ч. зарпл.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Механ. на един.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Всего механ.</w:t>
            </w:r>
          </w:p>
        </w:tc>
      </w:tr>
      <w:tr w:rsidR="00032F3E">
        <w:trPr>
          <w:trHeight w:val="240"/>
          <w:tblHeader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11</w:t>
            </w:r>
          </w:p>
        </w:tc>
      </w:tr>
      <w:tr w:rsidR="00032F3E">
        <w:trPr>
          <w:trHeight w:val="380"/>
        </w:trPr>
        <w:tc>
          <w:tcPr>
            <w:tcW w:w="120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1. Осмотр и чистка</w:t>
            </w:r>
          </w:p>
        </w:tc>
        <w:tc>
          <w:tcPr>
            <w:tcW w:w="388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Особые условия по МДС 81-35.2004,Работы вне зданий в стесненных условиях при наличии вредности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15%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Накладные расходы от ФОТ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90%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Сметная прибыль - общеотраслевой норматив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50%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1.4. Чистка шкафов СКИП и шкафа ВТЕ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Е13-06-003-1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Очистка поверхности щетками, м2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24.65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161.31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161.31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3 976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3 976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0.90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22.19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5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Итого по разделу в ценах на 01.09.2017г., руб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3 976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3 976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22.19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80"/>
        </w:trPr>
        <w:tc>
          <w:tcPr>
            <w:tcW w:w="120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Раздел 2. Проверка и измерения</w:t>
            </w:r>
          </w:p>
        </w:tc>
        <w:tc>
          <w:tcPr>
            <w:tcW w:w="388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Особые условия по МДС 81-35.2004,Работы вне зданий в стесненных условиях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15%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Накладные расходы от ФОТ (Кпопр=0.85)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65%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Сметная прибыль - общеотраслевой норматив (Кпопр=0.8) </w:t>
            </w:r>
          </w:p>
        </w:tc>
        <w:tc>
          <w:tcPr>
            <w:tcW w:w="3885" w:type="dxa"/>
            <w:gridSpan w:val="5"/>
            <w:tcBorders>
              <w:top w:val="nil"/>
              <w:left w:val="single" w:sz="4" w:space="0" w:color="C4C4C4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40%  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2.1. Проверка работоспособности счетчика наработки часов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П01-05-028-5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Программируемый микропроцессорный комплекс, устр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4 129.46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4 129.46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4 129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4 129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23.04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23.04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2.2. Контроль исправности фланцевого соединения путем измерения разности потенциалов и сопротивления изоляции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П01-11-028-2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сопротивления изоляции мегаомметром обмоток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14.34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14.34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П01-11-022-1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активного, индуктивного сопротивлений и емкости электрических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143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0.80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2.3. Проверка наличия цепи между заземлителями и заземляемыми элементами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П01-11-011-1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Проверка наличия цепи между заземлителями и заземленными элементами, 100точек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2 322.82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2 322.82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697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697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12.96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3.89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2.4. Измерение сопротивления растеканию постоянному току анодных заземлителей отдельно и суммарное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П01-11-010-1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сопротивления растеканию тока заземлителя,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218.66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218.66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875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1.22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4.88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2.5. Измерение сопротивления изоляции анодных и других КЛ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П01-11-028-1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сопротивления изоляции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электропотребителям, линия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57.35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57.35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1 606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1 606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0.32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8.96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2.6. Измерение разности потенциалов "труба-земля" при выключенной установке катодной защиты (УКЗ)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П01-11-022-1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активного, индуктивного сопротивлений и емкости электрических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2 438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2 438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13.60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2.7. Измерение разности потенциалов "труба-земля" при включенной установке катодной защиты (УКЗ)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П01-11-022-1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активного, индуктивного сопротивлений и емкости электрических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2 438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2 438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13.60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2.8. Измерения сопротивления блока пластин индикаторов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П01-11-022-1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активного, индуктивного сопротивлений и емкости электрических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71.69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0.40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1.20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2.9. Измерение силы тока и напряжения на выходе станции катодной защиты (по встроенным приборам или внешним приборам, подсоединяемым к измерительным клеммам)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П01-11-028-2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Измерение сопротивления изоляции мегаомметром обмоток машин и аппаратов, измерен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14.34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14.34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0.08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0.16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2.10. Регулировка режимов комплексной работы БДРМ в количестве 25 шт. и шкафа ВТЕ-1 шт.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П01-13-010-10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Агрегат, включающий в себя механизмы, связанные между собой блокировочными связями, смонтированные на месте, в количестве до 30 шт., комплекс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40 504.19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40 504.19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40 504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40 504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225.99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225.99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2.11. Составление диаграммы распределения разности потенциалов(суммарного и поляризационного)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2F3E">
        <w:trPr>
          <w:cantSplit/>
          <w:trHeight w:val="240"/>
        </w:trPr>
        <w:tc>
          <w:tcPr>
            <w:tcW w:w="37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П01-11-026-2 (ГЭСН142)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Снятие, обработка и анализ векторных диаграмм, диаграм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290.35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290.35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581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581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1.62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3.24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540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Итого по разделу в ценах на 01.09.2017г., руб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53 683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53 683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299.52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4347"/>
        <w:gridCol w:w="1554"/>
        <w:gridCol w:w="777"/>
        <w:gridCol w:w="777"/>
        <w:gridCol w:w="777"/>
        <w:gridCol w:w="777"/>
      </w:tblGrid>
      <w:tr w:rsidR="00032F3E">
        <w:trPr>
          <w:trHeight w:val="540"/>
        </w:trPr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C4C4C4"/>
              <w:right w:val="single" w:sz="4" w:space="0" w:color="auto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Итого по смете в ценах на 01.09.2017г., руб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57 659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57 659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321.70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540"/>
        </w:trPr>
        <w:tc>
          <w:tcPr>
            <w:tcW w:w="1200" w:type="dxa"/>
            <w:tcBorders>
              <w:top w:val="dashSmallGap" w:sz="4" w:space="0" w:color="auto"/>
              <w:left w:val="single" w:sz="8" w:space="0" w:color="auto"/>
              <w:bottom w:val="single" w:sz="4" w:space="0" w:color="C4C4C4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МДС 81-35.2004</w:t>
            </w:r>
          </w:p>
        </w:tc>
        <w:tc>
          <w:tcPr>
            <w:tcW w:w="4347" w:type="dxa"/>
            <w:tcBorders>
              <w:top w:val="dashSmallGap" w:sz="4" w:space="0" w:color="auto"/>
              <w:left w:val="single" w:sz="4" w:space="0" w:color="auto"/>
              <w:bottom w:val="single" w:sz="4" w:space="0" w:color="C4C4C4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Особые условия,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по МДС 81-35.2004: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4.1.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Работы вне зданий в стесненных условиях при наличии вредности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15%   (п-т 1.1)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по МДС 81-35.2004: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3.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Работы вне зданий в стесненных условиях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15%   (п-ты 2.1,2.2,2.3,2.4,2.5,2.6,2.7,2.8,2.9,2.10,2.11,2.12)</w:t>
            </w:r>
          </w:p>
        </w:tc>
        <w:tc>
          <w:tcPr>
            <w:tcW w:w="1554" w:type="dxa"/>
            <w:tcBorders>
              <w:top w:val="dashSmallGap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8 649</w:t>
            </w: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8 649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C4C4C4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C4C4C4"/>
              <w:right w:val="single" w:sz="8" w:space="0" w:color="auto"/>
            </w:tcBorders>
            <w:vAlign w:val="bottom"/>
          </w:tcPr>
          <w:p w:rsidR="00032F3E" w:rsidRDefault="005615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48.26</w:t>
            </w:r>
          </w:p>
          <w:p w:rsidR="00032F3E" w:rsidRDefault="00561594">
            <w:pPr>
              <w:keepNext/>
              <w:widowControl w:val="0"/>
              <w:pBdr>
                <w:top w:val="dashSmallGap" w:sz="4" w:space="0" w:color="auto"/>
              </w:pBd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</w:t>
            </w:r>
          </w:p>
        </w:tc>
      </w:tr>
      <w:tr w:rsidR="00032F3E">
        <w:trPr>
          <w:trHeight w:val="300"/>
        </w:trPr>
        <w:tc>
          <w:tcPr>
            <w:tcW w:w="1200" w:type="dxa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Накладные расходы,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от ФОТ, 90%   (п-т 1.1)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2.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(Кпопр=0.85)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65% 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(Kпопр=0.85)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   (п-ты 2.1,2.2,2.3,2.4,2.5,2.6,2.7,2.8,2.9,2.10,2.11,2.12)</w:t>
            </w:r>
          </w:p>
        </w:tc>
        <w:tc>
          <w:tcPr>
            <w:tcW w:w="1554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38 224</w:t>
            </w:r>
          </w:p>
        </w:tc>
        <w:tc>
          <w:tcPr>
            <w:tcW w:w="1554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32F3E">
        <w:trPr>
          <w:trHeight w:val="300"/>
        </w:trPr>
        <w:tc>
          <w:tcPr>
            <w:tcW w:w="1200" w:type="dxa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МДС25</w:t>
            </w:r>
          </w:p>
        </w:tc>
        <w:tc>
          <w:tcPr>
            <w:tcW w:w="4347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Сметная прибыль,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- общеотраслевой норматив, 40% 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(Kпопр=0.8)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   (п-ты 2.1,2.2,2.3,2.4,2.5,2.6,2.7,2.8,2.9,2.10,2.11,2.12)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   2. , 50%   (п-т 1.1)</w:t>
            </w:r>
          </w:p>
        </w:tc>
        <w:tc>
          <w:tcPr>
            <w:tcW w:w="1554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22 042</w:t>
            </w:r>
          </w:p>
        </w:tc>
        <w:tc>
          <w:tcPr>
            <w:tcW w:w="1554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32F3E">
        <w:trPr>
          <w:trHeight w:val="540"/>
        </w:trPr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Всего по смете без НДС, руб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126 573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66 308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369.96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0"/>
          <w:szCs w:val="20"/>
        </w:rPr>
      </w:pPr>
    </w:p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0"/>
          <w:szCs w:val="20"/>
        </w:rPr>
      </w:pPr>
    </w:p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1984"/>
        <w:gridCol w:w="1984"/>
        <w:gridCol w:w="170"/>
        <w:gridCol w:w="2438"/>
        <w:gridCol w:w="170"/>
        <w:gridCol w:w="3175"/>
      </w:tblGrid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Проверил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(расшифровка подписи)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1984"/>
        <w:gridCol w:w="1984"/>
        <w:gridCol w:w="170"/>
        <w:gridCol w:w="2438"/>
        <w:gridCol w:w="170"/>
        <w:gridCol w:w="3175"/>
      </w:tblGrid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Проверил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(расшифровка подписи)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1984"/>
        <w:gridCol w:w="1984"/>
        <w:gridCol w:w="170"/>
        <w:gridCol w:w="2438"/>
        <w:gridCol w:w="170"/>
        <w:gridCol w:w="3175"/>
      </w:tblGrid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Составил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Инженер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032F3E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032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32F3E" w:rsidRDefault="0056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(расшифровка подписи)</w:t>
            </w:r>
          </w:p>
        </w:tc>
      </w:tr>
    </w:tbl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"/>
        <w:gridCol w:w="5896"/>
        <w:gridCol w:w="3118"/>
        <w:gridCol w:w="595"/>
      </w:tblGrid>
      <w:tr w:rsidR="001553E1" w:rsidTr="00DD6A70">
        <w:trPr>
          <w:trHeight w:val="600"/>
        </w:trPr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Программный комплекс "СМЕТА-БАГИРА", версия 5.0, выпуск 4, сборка 150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Машинный номер 01-00099</w:t>
            </w:r>
          </w:p>
        </w:tc>
      </w:tr>
      <w:tr w:rsidR="001553E1" w:rsidTr="00DD6A70">
        <w:trPr>
          <w:trHeight w:val="8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Стройка: ОАО "Славнефть-ЯНОС"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553E1" w:rsidTr="00DD6A70">
        <w:trPr>
          <w:trHeight w:val="8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Объект: "Комплекс сооружений и резервуаров сырой нефти"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553E1" w:rsidTr="00DD6A70">
        <w:trPr>
          <w:trHeight w:val="6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</w:rPr>
              <w:br/>
              <w:t> </w:t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РЕСУРСНАЯ ВЕДОМОСТЬ  01:00099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553E1" w:rsidTr="00DD6A70">
        <w:trPr>
          <w:trHeight w:val="7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2E0B63" w:rsidP="002E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Диагностика т</w:t>
            </w:r>
            <w:r w:rsidR="001553E1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ехнического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состояния</w:t>
            </w:r>
            <w:r w:rsidR="001553E1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установки электрохимзащиты подводящего нефтепровода ЛПДС "Ярославль" - ОАО "Славнефть-ЯНОС" участка "Комплекс сооружений и резервуаров сырой нефти"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553E1" w:rsidTr="00DD6A70">
        <w:trPr>
          <w:trHeight w:val="55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Основание: Техническое задание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1553E1" w:rsidRDefault="001553E1" w:rsidP="00155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30"/>
          <w:szCs w:val="30"/>
        </w:rPr>
      </w:pPr>
    </w:p>
    <w:p w:rsidR="001553E1" w:rsidRDefault="001553E1" w:rsidP="00155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30"/>
          <w:szCs w:val="3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"/>
        <w:gridCol w:w="907"/>
        <w:gridCol w:w="4790"/>
        <w:gridCol w:w="952"/>
        <w:gridCol w:w="1134"/>
        <w:gridCol w:w="1026"/>
        <w:gridCol w:w="1026"/>
      </w:tblGrid>
      <w:tr w:rsidR="001553E1" w:rsidTr="00DD6A70">
        <w:trPr>
          <w:trHeight w:val="240"/>
          <w:tblHeader/>
        </w:trPr>
        <w:tc>
          <w:tcPr>
            <w:tcW w:w="3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N п.п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Код ресурса</w:t>
            </w:r>
          </w:p>
        </w:tc>
        <w:tc>
          <w:tcPr>
            <w:tcW w:w="479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Ед.измер.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ли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чест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oftHyphen/>
              <w:t>во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01.09.2017</w:t>
            </w:r>
          </w:p>
        </w:tc>
      </w:tr>
      <w:tr w:rsidR="001553E1" w:rsidTr="00DD6A70">
        <w:trPr>
          <w:trHeight w:val="240"/>
          <w:tblHeader/>
        </w:trPr>
        <w:tc>
          <w:tcPr>
            <w:tcW w:w="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На единицу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Всего</w:t>
            </w:r>
          </w:p>
        </w:tc>
      </w:tr>
    </w:tbl>
    <w:p w:rsidR="001553E1" w:rsidRDefault="001553E1" w:rsidP="00155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"/>
        <w:gridCol w:w="907"/>
        <w:gridCol w:w="4790"/>
        <w:gridCol w:w="952"/>
        <w:gridCol w:w="1134"/>
        <w:gridCol w:w="1026"/>
        <w:gridCol w:w="1026"/>
      </w:tblGrid>
      <w:tr w:rsidR="001553E1" w:rsidTr="00DD6A70">
        <w:trPr>
          <w:trHeight w:val="240"/>
          <w:tblHeader/>
        </w:trPr>
        <w:tc>
          <w:tcPr>
            <w:tcW w:w="36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0-3306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Электромонтажник-наладчик 6 разряда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25.24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4 524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1-1030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Рабочий строитель среднего разряда 3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22.2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3 976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2-0021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Инженер по наладке и испытаниям I категории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135.6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24 302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2-0022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Инженер по наладке и испытаниям II категории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16.13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2 891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2-0023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Инженер по наладке и испытаниям III категории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115.6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20 727</w:t>
            </w:r>
          </w:p>
        </w:tc>
      </w:tr>
      <w:tr w:rsidR="001553E1" w:rsidTr="00DD6A70">
        <w:trPr>
          <w:trHeight w:val="2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3-0022</w:t>
            </w: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Техник по наладке и испытаниям II категории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6.91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179.23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1 238</w:t>
            </w:r>
          </w:p>
        </w:tc>
      </w:tr>
      <w:tr w:rsidR="001553E1" w:rsidTr="00DD6A70">
        <w:trPr>
          <w:trHeight w:val="3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Итого ФОТ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57 659</w:t>
            </w:r>
          </w:p>
        </w:tc>
      </w:tr>
      <w:tr w:rsidR="001553E1" w:rsidTr="00DD6A70">
        <w:trPr>
          <w:trHeight w:val="454"/>
        </w:trPr>
        <w:tc>
          <w:tcPr>
            <w:tcW w:w="3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Итого по смете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чел.-ч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322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57 659</w:t>
            </w:r>
          </w:p>
        </w:tc>
      </w:tr>
      <w:tr w:rsidR="001553E1" w:rsidTr="00DD6A70">
        <w:trPr>
          <w:trHeight w:val="300"/>
        </w:trPr>
        <w:tc>
          <w:tcPr>
            <w:tcW w:w="1276" w:type="dxa"/>
            <w:gridSpan w:val="2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7902" w:type="dxa"/>
            <w:gridSpan w:val="4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Особые условия,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по МДС 81-35.2004: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4.1.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Работы вне зданий в стесненных условиях при наличии вредности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15%   (п-т ЛС: 1.1)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ОЗ = 0.15*3976.22 = 596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ТЗО = 0.15*22.19 = 3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ОУ = 596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по МДС 81-35.2004: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3.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Работы вне зданий в стесненных условиях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15%   (п-ты ЛС: 2.1,2.2,2.3,2.4,2.5,2.6,2.7,2.8,2.9,2.10,2.11,2.12)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ОЗ = 0.15*53682.61 = 8 052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ТЗО = 0.15*299.52 = 45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ОУ = 8 052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Итого: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ОУ = 596.43+8052.39 = 8 649</w:t>
            </w:r>
          </w:p>
        </w:tc>
        <w:tc>
          <w:tcPr>
            <w:tcW w:w="10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8 649</w:t>
            </w:r>
          </w:p>
        </w:tc>
      </w:tr>
      <w:tr w:rsidR="001553E1" w:rsidTr="00DD6A70">
        <w:trPr>
          <w:trHeight w:val="300"/>
        </w:trPr>
        <w:tc>
          <w:tcPr>
            <w:tcW w:w="1276" w:type="dxa"/>
            <w:gridSpan w:val="2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7902" w:type="dxa"/>
            <w:gridSpan w:val="4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Накладные расходы,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от ФОТ, 90%   (п-т ЛС: 1.1)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НР = 0.90*4572.65 = 4 115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   2. 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(Кпопр=0.85)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 65% 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(Kпопр=0.85)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   (п-ты ЛС: 2.1,2.2,2.3,2.4,2.5,2.6,2.7,2.8,2.9,2.10,2.11,2.12)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НР = (0.65*61735)*0.85 = 34 109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Итого: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НР = 4115.39+34108.59 = 38 224</w:t>
            </w:r>
          </w:p>
        </w:tc>
        <w:tc>
          <w:tcPr>
            <w:tcW w:w="10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38 224</w:t>
            </w:r>
          </w:p>
        </w:tc>
      </w:tr>
      <w:tr w:rsidR="001553E1" w:rsidTr="00DD6A70">
        <w:trPr>
          <w:trHeight w:val="300"/>
        </w:trPr>
        <w:tc>
          <w:tcPr>
            <w:tcW w:w="1276" w:type="dxa"/>
            <w:gridSpan w:val="2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7902" w:type="dxa"/>
            <w:gridSpan w:val="4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Сметная прибыль, руб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- общеотраслевой норматив, 40% </w:t>
            </w:r>
            <w:r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(Kпопр=0.8)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   (п-ты ЛС: 2.1,2.2,2.3,2.4,2.5,2.6,2.7,2.8,2.9,2.10,2.11,2.12)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СП = (0.40*61735)*0.8 = 19 755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   2. , 50%   (п-т ЛС: 1.1)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СП = 0.50*4572.65 = 2 286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Итого: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СП = 19755.2+2286.33 = 22 042</w:t>
            </w:r>
          </w:p>
        </w:tc>
        <w:tc>
          <w:tcPr>
            <w:tcW w:w="10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22 042</w:t>
            </w:r>
          </w:p>
        </w:tc>
      </w:tr>
      <w:tr w:rsidR="001553E1" w:rsidTr="00DD6A70">
        <w:trPr>
          <w:trHeight w:val="54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79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t>Всего по смете, руб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126 573</w:t>
            </w:r>
          </w:p>
        </w:tc>
      </w:tr>
    </w:tbl>
    <w:p w:rsidR="001553E1" w:rsidRDefault="001553E1" w:rsidP="00155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1984"/>
        <w:gridCol w:w="1984"/>
        <w:gridCol w:w="170"/>
        <w:gridCol w:w="2438"/>
        <w:gridCol w:w="170"/>
        <w:gridCol w:w="3175"/>
      </w:tblGrid>
      <w:tr w:rsidR="001553E1" w:rsidTr="00DD6A70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Составил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Инженер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1553E1" w:rsidTr="00DD6A70">
        <w:trPr>
          <w:trHeight w:val="200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553E1" w:rsidRDefault="001553E1" w:rsidP="00DD6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(расшифровка подписи)</w:t>
            </w:r>
          </w:p>
        </w:tc>
      </w:tr>
    </w:tbl>
    <w:p w:rsidR="001553E1" w:rsidRDefault="001553E1" w:rsidP="00155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"/>
          <w:szCs w:val="2"/>
        </w:rPr>
      </w:pP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lastRenderedPageBreak/>
        <w:t>Информация о настройках расчета и печати сметы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vanish/>
          <w:sz w:val="20"/>
          <w:szCs w:val="20"/>
        </w:rPr>
        <w:t>(Данный текст скрыт и на печать не выводится)</w:t>
      </w:r>
    </w:p>
    <w:p w:rsidR="00032F3E" w:rsidRDefault="00032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6"/>
          <w:szCs w:val="16"/>
        </w:rPr>
      </w:pP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Метод счета – Ресурсный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Зарплата машинистов в составе машин – 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Разбивка трудозатрат машинистов по профессиям – Да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Архивный номер – 01:00099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Глава-ОС-ЛС – 1-01-01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Машинный номер – 01:00099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Глава – 1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Наименование сметы – Проведение технического обслуживания установки электрохимзащиты подводящего нефтепровода ЛПДС "Ярославль" - ОАО "Славнефть-ЯНОС" участка "Комплекс сооружений и резервуаров сырой нефти"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Строительный объем – 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Измеритель строительного объема – 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СТР без НДС – 10974.36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МНР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ОБ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ПРОЧ без НДС – 115598.79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ОЗ без НДС – 66307.65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ЗМ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ЭМч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МР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ОБ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ПРВОЗ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НР без НДС – 38223.97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СП без НДС – 22041.53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Всего затрат заказчика без НДС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строительных работ – 10974.36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монтажных работ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оборудования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прочих работ – 115598.79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Основная зарплата – 66307.65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Зарплата машинистов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ЭМ чистая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материалов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оборудования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Стоимость перевозки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Накладные расходы – 38223.97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Сметная прибыль – 22041.53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Всего затрат заказчика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Основные трудозатраты – 369.96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Трудозатраты машинистов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Затраты машин – 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ID печати – 5060Z2GO6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24"/>
          <w:szCs w:val="24"/>
        </w:rPr>
      </w:pPr>
      <w:r>
        <w:rPr>
          <w:rFonts w:ascii="Times New Roman" w:hAnsi="Times New Roman" w:cs="Times New Roman"/>
          <w:noProof/>
          <w:vanish/>
        </w:rPr>
        <w:t>* Настройки печати – 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МЕТОД СЧЕТА=Авто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КОЭФФИЦИЕНТЫ=Выводить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ИТОГИ ПО РАЗДЕЛАМ=Кратко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КОНЦОВКА ПО ВР=Нет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РАЗБИВАТЬ СМЕТУ=Нет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СОГЛАСОВАНО=Не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УТВЕРЖДАЮ=Выводить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СТРОЙКА=Выводить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ОБЪЕКТ=Выводить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ПОДПИСИ=В одну колонку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РЕСУРСЫ=Не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ЭМ=Авто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ГРАФЫ РЕС. ЦЕН=Текущая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ИТОГИ ПО РЕСУРСАМ=Подробно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lastRenderedPageBreak/>
        <w:t>%НР,СП=Не печатать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БАЗА РАСЦЕНКИ=Выводить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СОСТАВ РАБОТ=Не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ЧИСЛА ТИТУЛ=1000,2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ЧИСЛА НА ЕД=1,2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ЧИСЛА ВСЕГО=1,0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ЧИСЛА КОНЦОВКА=1,0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ТЫСЯЧИ=Пробел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НОЛЬ=нуль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РЕС. КОЛИЧЕСТВО%=  0.01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ОРИЕНТАЦИЯ=Книжная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ПОЛЯ=3.0;2.0;1.0;1.0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СТРАНИЦА №1=1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НОМЕР СТРАНИЦЫ=Номер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ШАПКА=Полная+Цифровая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ШИРИНА СТРАНИЦЫ= 21.00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ВЫСОТА СТРАНИЦЫ= 29.70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РАСЦЕНКИ=0.653см;1.464см;30%;1.005см;1.182см;10%;10%;10%;10%;10%;10%;10%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 14=0.653см;1.464см;28%;1.005см;1.182см;8%;8%;8%;8%;8%;8%;8%;8%;8%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 15=0.653см;1.464см;23%;1.8см;7%;7%;7%;7%;7%;7%;7%;7%;7%;7%;7%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 БЕЗ ДРОБИ=0.653см;1.464см;30%;1.005см;1.182см;12%;12%;6%;6%;12%;11%;11%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 14 БЕЗ ДРОБИ=0.653см;1.464см;28%;1.005см;1.182см;10%;10%;6%;6%;5%;10%;5%;10%;10%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 15 БЕЗ ДРОБИ=0.653см;1.464см;23%;1.8см;9%;10%;5%;5%;5%;5%;10%;5%;5%;9%;9%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РЕСУРСОВ 8=0.653см;1.464см;40%;10%;10%;10%;15%;15%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РЕСУРСОВ 10=0.653см;1.464см;40%;1.182см;9%;9%;9%;9%;12%;12%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РЕСУРСОВ 11=0.653см;1.464см;40%;1.182см;8%;8%;8%;8%;11%;11%;6%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МЗ 8=0.653см;1.464см;50%;10%;10%;15%;15%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МЗ 10=0.653см;1.464см;49%;1.182см;9%;9%;9%;12%;12%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МЗ 11=0.653см;1.464см;48%;1.182см;8%;8%;8%;11%;11%;6%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ТИТУЛ=2см;2см;4.5см;100%;4.5см;2см;0.6см;1.4см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ТИТУЛ2=30%;6.2см;40%;6.2см;30%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ПОДПИСИ 2=3.2см;1.7см;0.3см;3.2см;0.3см;100%;3.2см;1.7см;0.3см;3.2см;0.3см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ПОДПИСИ 1=50%;3.5см;3.5см;0.3см;4.3см;0.3см;5.6см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ПРОФЕССИИ=Авто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 xml:space="preserve">ПОСТРОЧНЫЙ РАСЧЕТ=                                             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ВАРИАНТЫ ПОСТРОЧНОГО РАСЧЕТА=ЗАГР,ИНД,ОУ,НР СП,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КОММЕНТАРИИ В КОНЦОВКЕ=Кратко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ЗАТРАТЫ ЗАКАЗЧИКА=Кроме того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СПЕЦИАЛИЗАЦИЯ=-КРС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ПОДРЯДЧИКИ В ШИФРЕ=Не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ТИТУЛ=Полный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СТРМНР=НЕТ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ВАРИАНТЫ ВКЛЮЧЕНИЯ В РАСЦЕНКУ=Нет,ИНД,ОУ,^НР,ПРВОЗ2МР,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ВКЛЮЧЕНИЕ В РАСЦЕНКУ=Нет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ПЕЧАТЬ ПО ПРОЦЕНТОВКАМ=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ИТОГ РАЗДЕЛА ДО=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КОЭФФИЦИЕНТЫ В РАСЦЕНКАХ=Не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КОЭФФИЦИЕНТЫ В РАСЦЕНКАХ=Выводить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КОНЦОВКА РАЗДЕЛОВ ПО ВР=Нет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ЧИСЛА НДС=1,2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СПИСОК НДС=НДС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ГРАФА МР=НЕ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КОЛОНКИ РАСЦЕНКИ14=0.653см;1.464см;28%;1.005см;1.182см;8%;8%;8%;8%;8%;8%;8%;8%;8%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У.СТ-ТЬ=ДА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КОММЕНТАРИЙ О ВКЛЮЧЕНЫХ КОЭФФИЦИЕНТАХ=ДА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ГРАФА ОБ=НЕ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ДРОБЬЮ=ДА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КОНЦОВКИ=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ОБОСНОВАНИЕ ЦЕНЫ РЕСУРСА=Выводить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С НДС=Да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УТВЕРЖДАЮ В СУММЕ=Не выводить</w:t>
      </w:r>
    </w:p>
    <w:p w:rsidR="00032F3E" w:rsidRDefault="0056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vanish/>
          <w:sz w:val="18"/>
          <w:szCs w:val="18"/>
        </w:rPr>
      </w:pPr>
      <w:r>
        <w:rPr>
          <w:rFonts w:ascii="Times New Roman" w:hAnsi="Times New Roman" w:cs="Times New Roman"/>
          <w:noProof/>
          <w:vanish/>
          <w:sz w:val="18"/>
          <w:szCs w:val="18"/>
        </w:rPr>
        <w:t>ЕИ В ИМЕНИ=ДА</w:t>
      </w:r>
    </w:p>
    <w:p w:rsidR="00561594" w:rsidRDefault="00561594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noProof/>
          <w:vanish/>
          <w:sz w:val="18"/>
          <w:szCs w:val="18"/>
        </w:rPr>
        <w:t>В Т.Ч. СТР МНР ОБ=Выводить</w:t>
      </w:r>
    </w:p>
    <w:sectPr w:rsidR="00561594">
      <w:headerReference w:type="default" r:id="rId7"/>
      <w:pgSz w:w="11906" w:h="16838"/>
      <w:pgMar w:top="1701" w:right="567" w:bottom="567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80" w:rsidRDefault="003D5E80">
      <w:pPr>
        <w:spacing w:after="0" w:line="240" w:lineRule="auto"/>
      </w:pPr>
      <w:r>
        <w:separator/>
      </w:r>
    </w:p>
  </w:endnote>
  <w:endnote w:type="continuationSeparator" w:id="0">
    <w:p w:rsidR="003D5E80" w:rsidRDefault="003D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80" w:rsidRDefault="003D5E80">
      <w:pPr>
        <w:spacing w:after="0" w:line="240" w:lineRule="auto"/>
      </w:pPr>
      <w:r>
        <w:separator/>
      </w:r>
    </w:p>
  </w:footnote>
  <w:footnote w:type="continuationSeparator" w:id="0">
    <w:p w:rsidR="003D5E80" w:rsidRDefault="003D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3E" w:rsidRDefault="0056159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/>
  <w:bordersDoNotSurroundFooter/>
  <w:proofState w:spelling="clean" w:grammar="clean"/>
  <w:defaultTabStop w:val="720"/>
  <w:autoHyphenation/>
  <w:hyphenationZone w:val="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E1"/>
    <w:rsid w:val="00032F3E"/>
    <w:rsid w:val="001553E1"/>
    <w:rsid w:val="002E0B63"/>
    <w:rsid w:val="003D5E80"/>
    <w:rsid w:val="0056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3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>Метод счета: Ресурсный_x000d_ЗМ в составе машин: Нет_x000d_Разбивка ТЗМ по профессиям: Да_x000d_ID печати: 5060Z2GO6</dc:description>
  <cp:lastModifiedBy>PavlovaTA</cp:lastModifiedBy>
  <cp:revision>3</cp:revision>
  <cp:lastPrinted>2017-09-04T13:24:00Z</cp:lastPrinted>
  <dcterms:created xsi:type="dcterms:W3CDTF">2017-09-04T13:27:00Z</dcterms:created>
  <dcterms:modified xsi:type="dcterms:W3CDTF">2017-09-14T13:34:00Z</dcterms:modified>
</cp:coreProperties>
</file>